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44045" w14:textId="77777777" w:rsidR="006B3943" w:rsidRPr="006B3943" w:rsidRDefault="006B3943" w:rsidP="006B3943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C029F23" w14:textId="77777777" w:rsidR="006B3943" w:rsidRPr="006B3943" w:rsidRDefault="006B3943" w:rsidP="006B3943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B3943">
        <w:rPr>
          <w:noProof/>
        </w:rPr>
        <w:drawing>
          <wp:inline distT="0" distB="0" distL="0" distR="0" wp14:anchorId="71A9F98B" wp14:editId="20D733AC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FD628" w14:textId="77777777" w:rsidR="006B3943" w:rsidRPr="006B3943" w:rsidRDefault="006B3943" w:rsidP="006B3943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DE7B191" w14:textId="1691D9DA" w:rsidR="006B3943" w:rsidRPr="00877CAC" w:rsidRDefault="006B3943" w:rsidP="006B3943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 148ª REUNIÃO ORDINÁRIA EM 03 DE JULHO DE 2024</w:t>
      </w: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6C93FD63" w14:textId="77777777" w:rsidR="006B3943" w:rsidRPr="00877CAC" w:rsidRDefault="006B3943" w:rsidP="006B3943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046CA698" w14:textId="77777777" w:rsidR="006B3943" w:rsidRPr="00877CAC" w:rsidRDefault="006B3943" w:rsidP="006B3943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573FD0C9" w14:textId="77777777" w:rsidR="006B3943" w:rsidRPr="00877CAC" w:rsidRDefault="006B3943" w:rsidP="006B3943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39985E" w14:textId="77777777" w:rsidR="006B3943" w:rsidRPr="00877CAC" w:rsidRDefault="006B3943" w:rsidP="006B394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2A9736D3" w14:textId="77777777" w:rsidR="006B3943" w:rsidRPr="00877CAC" w:rsidRDefault="006B3943" w:rsidP="006B394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14:paraId="061F0CFB" w14:textId="6F8813BF" w:rsidR="006B3943" w:rsidRPr="009C423C" w:rsidRDefault="006B3943" w:rsidP="00F56361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F5636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Ofício n°</w:t>
      </w:r>
      <w:r w:rsidR="00877CAC"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65/2024, d</w:t>
      </w:r>
      <w:r w:rsidR="00FA0F0E"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a Secretaria de Estado de Infraestrutura, Mobilidade e Parcerias(SEINFRA) </w:t>
      </w: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comunicando a celebração de Termo de Transferência Gratuita de Bens, para doação </w:t>
      </w:r>
      <w:r w:rsidR="00FA0F0E"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ao município </w:t>
      </w: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de 27 metros de bueiros metálicos de 1,50 metros de diâmetro para serem implantados em linha </w:t>
      </w:r>
      <w:r w:rsidR="00877CAC"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tripla, na</w:t>
      </w: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localidade Córrego Jacuí ,</w:t>
      </w:r>
      <w:r w:rsidR="00FA0F0E"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na </w:t>
      </w: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Rua José Guimarães,</w:t>
      </w:r>
      <w:r w:rsidR="00004DE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bairro Tanquinho;</w:t>
      </w:r>
    </w:p>
    <w:p w14:paraId="7041A1DE" w14:textId="4C025CA0" w:rsidR="006B3943" w:rsidRPr="009C423C" w:rsidRDefault="006B3943" w:rsidP="00F56361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11A842AA" w14:textId="77777777" w:rsidR="009C423C" w:rsidRPr="009C423C" w:rsidRDefault="009C423C" w:rsidP="00F56361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0D595277" w14:textId="306F95E9" w:rsidR="006B3943" w:rsidRPr="009C423C" w:rsidRDefault="006B3943" w:rsidP="00F56361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FA0F0E"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Correspondência da Assessoria do Governo </w:t>
      </w:r>
      <w:r w:rsidR="00BF5020"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</w:t>
      </w: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a Prefeitura Municipal, informando o Cronograma de Limpeza </w:t>
      </w:r>
      <w:r w:rsidR="00FA0F0E"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P</w:t>
      </w: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ública dos meses de junho e julho de 2024</w:t>
      </w:r>
      <w:r w:rsidR="009C423C"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76A08BFE" w14:textId="77777777" w:rsidR="00FA0F0E" w:rsidRPr="00F56361" w:rsidRDefault="00FA0F0E" w:rsidP="00F56361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5F46D67F" w14:textId="22F2BCF7" w:rsidR="00203FD5" w:rsidRPr="009C423C" w:rsidRDefault="00FA0F0E" w:rsidP="00F56361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Ofício n°</w:t>
      </w:r>
      <w:r w:rsidR="00877CAC"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61, da Assessoria de Governo encaminhando Leis nºs 2.647,2.648,2.649,2.650,2</w:t>
      </w:r>
      <w:r w:rsidR="00DD0149"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.</w:t>
      </w: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651 e 2</w:t>
      </w:r>
      <w:r w:rsidR="00DD0149"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.</w:t>
      </w: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652</w:t>
      </w:r>
      <w:r w:rsidR="009C423C"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554826B9" w14:textId="77777777" w:rsidR="009C423C" w:rsidRPr="00F56361" w:rsidRDefault="009C423C" w:rsidP="00F56361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78C84FE5" w14:textId="5E7A9C24" w:rsidR="006B3943" w:rsidRPr="009C423C" w:rsidRDefault="006B3943" w:rsidP="00F56361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FA0F0E"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Ofício n° 62, da </w:t>
      </w:r>
      <w:r w:rsidR="00203FD5"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Assessoria de Governo encaminhando Decretos nºs 82,83,88,99,100,105,106 e 107;</w:t>
      </w:r>
    </w:p>
    <w:p w14:paraId="66BB7CA1" w14:textId="5B9357FE" w:rsidR="00BF5020" w:rsidRPr="00F56361" w:rsidRDefault="00BF5020" w:rsidP="00F56361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3EA3A362" w14:textId="4D05F7E7" w:rsidR="00BF5020" w:rsidRPr="009C423C" w:rsidRDefault="00BF5020" w:rsidP="00F56361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Correspondência da Assessoria de Governo em resposta à Requerimento n°</w:t>
      </w:r>
      <w:r w:rsidR="00DD0149"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25/</w:t>
      </w:r>
      <w:r w:rsidR="00491D97"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2024, de</w:t>
      </w: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autoria do vereador Revetrie Teixeira</w:t>
      </w:r>
      <w:r w:rsidR="009C423C"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</w:p>
    <w:p w14:paraId="76CC421E" w14:textId="77777777" w:rsidR="00E9775F" w:rsidRPr="00F56361" w:rsidRDefault="00E9775F" w:rsidP="00F56361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5EA3C767" w14:textId="29F10287" w:rsidR="00757AD4" w:rsidRPr="009C423C" w:rsidRDefault="00757AD4" w:rsidP="00F56361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F5636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Ofício </w:t>
      </w:r>
      <w:r w:rsidR="00E9775F" w:rsidRPr="009C42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n°13, da Secretaria de Administração da Prefeitura Municipal, em resposta a Ofício n° 313/2024 do Gabinete da Presidência.</w:t>
      </w:r>
    </w:p>
    <w:p w14:paraId="0B7A1F5A" w14:textId="77777777" w:rsidR="006B3943" w:rsidRPr="009C423C" w:rsidRDefault="006B3943" w:rsidP="006B394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6BD4572" w14:textId="77777777" w:rsidR="006B3943" w:rsidRPr="00877CAC" w:rsidRDefault="006B3943" w:rsidP="006B394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161DF252" w14:textId="77777777" w:rsidR="006B3943" w:rsidRPr="00877CAC" w:rsidRDefault="006B3943" w:rsidP="006B394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</w:p>
    <w:p w14:paraId="2FE8CD3F" w14:textId="46F3A1E7" w:rsidR="006B3943" w:rsidRDefault="006B3943" w:rsidP="009C423C">
      <w:pPr>
        <w:widowControl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>-Ofícios n°</w:t>
      </w:r>
      <w:r w:rsidR="00203FD5"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175,</w:t>
      </w:r>
      <w:r w:rsidR="00004DE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enviados ao prefeito Municipal, Dr. Laércio Ribeiro, encaminhando o expediente deliberado na Sessão Ordinária realizada no dia </w:t>
      </w:r>
      <w:r w:rsidR="00203FD5"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>26</w:t>
      </w:r>
      <w:r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junho de 2024,</w:t>
      </w:r>
      <w:r w:rsidR="00004DE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>sendo</w:t>
      </w:r>
      <w:r w:rsidR="008D5FB6"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para sanções: -Proposições de Lei </w:t>
      </w:r>
      <w:r w:rsidR="008D5FB6"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>nºs</w:t>
      </w:r>
      <w:r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>: 1.4</w:t>
      </w:r>
      <w:r w:rsidR="008D5FB6"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>70</w:t>
      </w:r>
      <w:r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/2024,do </w:t>
      </w:r>
      <w:r w:rsidR="008D5FB6"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>vereador Gustavo Maciel</w:t>
      </w:r>
      <w:r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>; -1.4</w:t>
      </w:r>
      <w:r w:rsidR="008D5FB6"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>73</w:t>
      </w:r>
      <w:r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/2024, do </w:t>
      </w:r>
      <w:r w:rsidR="008D5FB6"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>Executivo</w:t>
      </w:r>
      <w:r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>; -1.4</w:t>
      </w:r>
      <w:r w:rsidR="008D5FB6"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>74</w:t>
      </w:r>
      <w:r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>/2024, do vereador Belmar Diniz</w:t>
      </w:r>
      <w:r w:rsidR="008D5FB6"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>;</w:t>
      </w:r>
      <w:r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-para conhecimento: -</w:t>
      </w:r>
      <w:r w:rsidR="008D5FB6"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Anteprojeto n° 10/2024</w:t>
      </w:r>
      <w:r w:rsidR="00883834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="00004DE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883834">
        <w:rPr>
          <w:rFonts w:ascii="Arial" w:eastAsia="Times New Roman" w:hAnsi="Arial" w:cs="Arial"/>
          <w:iCs/>
          <w:sz w:val="24"/>
          <w:szCs w:val="24"/>
          <w:lang w:eastAsia="pt-BR"/>
        </w:rPr>
        <w:t>do vereador Tonhão</w:t>
      </w:r>
      <w:r w:rsidRPr="00877CAC">
        <w:rPr>
          <w:rFonts w:ascii="Arial" w:eastAsia="Times New Roman" w:hAnsi="Arial" w:cs="Arial"/>
          <w:iCs/>
          <w:sz w:val="24"/>
          <w:szCs w:val="24"/>
          <w:lang w:eastAsia="pt-BR"/>
        </w:rPr>
        <w:t>;</w:t>
      </w:r>
    </w:p>
    <w:p w14:paraId="63BFBACC" w14:textId="77777777" w:rsidR="009C423C" w:rsidRPr="00F56361" w:rsidRDefault="009C423C" w:rsidP="009C423C">
      <w:pPr>
        <w:widowControl w:val="0"/>
        <w:spacing w:after="0" w:line="240" w:lineRule="auto"/>
        <w:jc w:val="both"/>
        <w:rPr>
          <w:rFonts w:ascii="Arial" w:eastAsia="Times New Roman" w:hAnsi="Arial" w:cs="Arial"/>
          <w:iCs/>
          <w:sz w:val="6"/>
          <w:szCs w:val="6"/>
          <w:lang w:eastAsia="pt-BR"/>
        </w:rPr>
      </w:pPr>
    </w:p>
    <w:p w14:paraId="30B03022" w14:textId="6A1319AB" w:rsidR="006B3943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sz w:val="24"/>
          <w:szCs w:val="24"/>
          <w:lang w:eastAsia="pt-BR"/>
        </w:rPr>
        <w:t>- Ofícios nºs 1</w:t>
      </w:r>
      <w:r w:rsidR="008D5FB6" w:rsidRPr="00877CAC">
        <w:rPr>
          <w:rFonts w:ascii="Arial" w:eastAsia="Times New Roman" w:hAnsi="Arial" w:cs="Arial"/>
          <w:sz w:val="24"/>
          <w:szCs w:val="24"/>
          <w:lang w:eastAsia="pt-BR"/>
        </w:rPr>
        <w:t>73</w:t>
      </w:r>
      <w:r w:rsidRPr="00877C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D5FB6" w:rsidRPr="00877CAC">
        <w:rPr>
          <w:rFonts w:ascii="Arial" w:eastAsia="Times New Roman" w:hAnsi="Arial" w:cs="Arial"/>
          <w:sz w:val="24"/>
          <w:szCs w:val="24"/>
          <w:lang w:eastAsia="pt-BR"/>
        </w:rPr>
        <w:t>,174 e 177</w:t>
      </w:r>
      <w:r w:rsidRPr="00877CAC">
        <w:rPr>
          <w:rFonts w:ascii="Arial" w:eastAsia="Times New Roman" w:hAnsi="Arial" w:cs="Arial"/>
          <w:sz w:val="24"/>
          <w:szCs w:val="24"/>
          <w:lang w:eastAsia="pt-BR"/>
        </w:rPr>
        <w:t>, expressando aos Familiares as condolências desta Casa Legislativa por ocasião dos falecimentos do</w:t>
      </w:r>
      <w:r w:rsidR="008D5FB6" w:rsidRPr="00877CAC">
        <w:rPr>
          <w:rFonts w:ascii="Arial" w:eastAsia="Times New Roman" w:hAnsi="Arial" w:cs="Arial"/>
          <w:sz w:val="24"/>
          <w:szCs w:val="24"/>
          <w:lang w:eastAsia="pt-BR"/>
        </w:rPr>
        <w:t xml:space="preserve"> jovem Rafael Portes Braga, do </w:t>
      </w:r>
      <w:r w:rsidRPr="00877CAC">
        <w:rPr>
          <w:rFonts w:ascii="Arial" w:eastAsia="Times New Roman" w:hAnsi="Arial" w:cs="Arial"/>
          <w:sz w:val="24"/>
          <w:szCs w:val="24"/>
          <w:lang w:eastAsia="pt-BR"/>
        </w:rPr>
        <w:t xml:space="preserve">senhor </w:t>
      </w:r>
      <w:r w:rsidR="008D5FB6" w:rsidRPr="00877CAC">
        <w:rPr>
          <w:rFonts w:ascii="Arial" w:eastAsia="Times New Roman" w:hAnsi="Arial" w:cs="Arial"/>
          <w:sz w:val="24"/>
          <w:szCs w:val="24"/>
          <w:lang w:eastAsia="pt-BR"/>
        </w:rPr>
        <w:t>Wagner Lemos de Oliveira e da senhora Cleuza Maria Donato;</w:t>
      </w:r>
    </w:p>
    <w:p w14:paraId="79CCACDA" w14:textId="77777777" w:rsidR="009C423C" w:rsidRPr="00F56361" w:rsidRDefault="009C423C" w:rsidP="006B3943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72335094" w14:textId="7D81957E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-Ofício n° 17</w:t>
      </w:r>
      <w:r w:rsidR="008D5FB6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ao</w:t>
      </w:r>
      <w:r w:rsidR="008D5FB6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Sargento João Marcos de Magalhães Pereira,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comunicando a outorga</w:t>
      </w:r>
      <w:r w:rsidR="008D5FB6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Moção de Aplausos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de iniciativa do vereador </w:t>
      </w:r>
      <w:r w:rsidR="008D5FB6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Revetrie Teixeira</w:t>
      </w:r>
      <w:r w:rsidR="009C423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</w:p>
    <w:p w14:paraId="35A741DD" w14:textId="77777777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14:paraId="0935B5E3" w14:textId="0A2F7F73" w:rsidR="006B3943" w:rsidRDefault="006B3943" w:rsidP="006B3943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IV - ORDEM DO DIA (PROJETOS PARA VOTAÇÃO):</w:t>
      </w:r>
    </w:p>
    <w:p w14:paraId="5B392030" w14:textId="77777777" w:rsidR="00FE4FAF" w:rsidRPr="00877CAC" w:rsidRDefault="00FE4FAF" w:rsidP="006B3943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3254256B" w14:textId="7A305DD7" w:rsidR="00FE4FAF" w:rsidRPr="00FE4FAF" w:rsidRDefault="00FE4FAF" w:rsidP="00FE4FAF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Hlk166595045"/>
      <w:r w:rsidRPr="00FE4FAF">
        <w:rPr>
          <w:rFonts w:ascii="Arial" w:hAnsi="Arial" w:cs="Arial"/>
          <w:b/>
          <w:sz w:val="24"/>
          <w:szCs w:val="24"/>
          <w:u w:val="single"/>
        </w:rPr>
        <w:t>EM SEGUNDO TURNO E REDAÇÃO FINAL:</w:t>
      </w:r>
    </w:p>
    <w:p w14:paraId="612C43E6" w14:textId="77777777" w:rsidR="00FE4FAF" w:rsidRPr="00FE4FAF" w:rsidRDefault="00FE4FAF" w:rsidP="00FE4FAF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FE4FAF">
        <w:rPr>
          <w:rFonts w:ascii="Arial" w:eastAsia="Calibri" w:hAnsi="Arial" w:cs="Arial"/>
          <w:bCs/>
          <w:sz w:val="24"/>
          <w:szCs w:val="24"/>
          <w:u w:val="single"/>
        </w:rPr>
        <w:t>PROJETO DE LEI Nº 1.467/2024</w:t>
      </w:r>
      <w:r w:rsidRPr="00FE4FAF">
        <w:rPr>
          <w:rFonts w:ascii="Arial" w:eastAsia="Calibri" w:hAnsi="Arial" w:cs="Arial"/>
          <w:bCs/>
          <w:sz w:val="24"/>
          <w:szCs w:val="24"/>
        </w:rPr>
        <w:t xml:space="preserve">, de iniciativa do vereador Gustavo José Dias Maciel, que Institui a meia-entrada para professores em eventos culturais, estádios, teatros, sessões de cinema, shows e outros, no município de João Monlevade, e dá outras providências. </w:t>
      </w:r>
    </w:p>
    <w:p w14:paraId="0386B27E" w14:textId="221B2958" w:rsidR="00FE4FAF" w:rsidRPr="00FE4FAF" w:rsidRDefault="00FE4FAF" w:rsidP="00FE4FAF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E4FAF">
        <w:rPr>
          <w:rFonts w:ascii="Arial" w:hAnsi="Arial" w:cs="Arial"/>
          <w:b/>
          <w:sz w:val="24"/>
          <w:szCs w:val="24"/>
          <w:u w:val="single"/>
        </w:rPr>
        <w:t xml:space="preserve">EM SEGUNDO TURNO: </w:t>
      </w:r>
    </w:p>
    <w:p w14:paraId="617A3A4D" w14:textId="77777777" w:rsidR="00FE4FAF" w:rsidRPr="00FE4FAF" w:rsidRDefault="00FE4FAF" w:rsidP="00FE4FAF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FE4FAF">
        <w:rPr>
          <w:rFonts w:ascii="Arial" w:hAnsi="Arial" w:cs="Arial"/>
          <w:bCs/>
          <w:sz w:val="24"/>
          <w:szCs w:val="24"/>
          <w:u w:val="single"/>
        </w:rPr>
        <w:t>PROJETO DE LEI Nº 1.471/2024</w:t>
      </w:r>
      <w:r w:rsidRPr="00FE4FAF">
        <w:rPr>
          <w:rFonts w:ascii="Arial" w:hAnsi="Arial" w:cs="Arial"/>
          <w:bCs/>
          <w:sz w:val="24"/>
          <w:szCs w:val="24"/>
        </w:rPr>
        <w:t>, de iniciativa do vereador Fernando Linhares Pereira, que Institui a meia-entrada para Policiais Civis, Policiais Militares, Policiais Rodoviário Federal, Policiais Penais, Guarda Municipal e Bombeiro Militar em eventos culturais, estádios, teatros, sessões de cinema, shows e outros em João Monlevade, e dá outras providências. (CONTÉM EMENDA 01, APRESENTADA PELA COMISSÃO DE LEGISLAÇÃO E JUSTIÇA E REDAÇÃO)</w:t>
      </w:r>
    </w:p>
    <w:p w14:paraId="291B9476" w14:textId="77777777" w:rsidR="00FE4FAF" w:rsidRDefault="00FE4FAF" w:rsidP="00FE4FAF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</w:rPr>
      </w:pPr>
    </w:p>
    <w:p w14:paraId="7A35BA13" w14:textId="77777777" w:rsidR="00FE4FAF" w:rsidRDefault="00FE4FAF" w:rsidP="00FE4FAF">
      <w:pPr>
        <w:widowControl w:val="0"/>
        <w:tabs>
          <w:tab w:val="left" w:pos="1276"/>
        </w:tabs>
        <w:adjustRightInd w:val="0"/>
        <w:jc w:val="both"/>
        <w:rPr>
          <w:rFonts w:ascii="Arial" w:eastAsia="Times New Roman" w:hAnsi="Arial" w:cs="Arial"/>
          <w:bCs/>
          <w:lang w:eastAsia="pt-BR"/>
        </w:rPr>
      </w:pPr>
    </w:p>
    <w:p w14:paraId="0FA4CBD6" w14:textId="77777777" w:rsidR="00FE4FAF" w:rsidRPr="00877CAC" w:rsidRDefault="00FE4FAF" w:rsidP="006B3943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  <w:color w:val="FF0000"/>
          <w:sz w:val="24"/>
          <w:szCs w:val="24"/>
          <w:u w:val="single"/>
        </w:rPr>
      </w:pPr>
    </w:p>
    <w:p w14:paraId="10A6CB83" w14:textId="07089067" w:rsidR="00FE4FAF" w:rsidRPr="00FE4FAF" w:rsidRDefault="00FE4FAF" w:rsidP="00FE4FAF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E4FAF">
        <w:rPr>
          <w:rFonts w:ascii="Arial" w:hAnsi="Arial" w:cs="Arial"/>
          <w:b/>
          <w:sz w:val="24"/>
          <w:szCs w:val="24"/>
          <w:u w:val="single"/>
        </w:rPr>
        <w:t>EM PRIMEIRO TURNO:</w:t>
      </w:r>
    </w:p>
    <w:p w14:paraId="69DA18B5" w14:textId="6E9882B3" w:rsidR="00FE4FAF" w:rsidRPr="00FE4FAF" w:rsidRDefault="00FE4FAF" w:rsidP="00FE4FAF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FE4FAF">
        <w:rPr>
          <w:rFonts w:ascii="Arial" w:eastAsia="Calibri" w:hAnsi="Arial" w:cs="Arial"/>
          <w:bCs/>
          <w:sz w:val="24"/>
          <w:szCs w:val="24"/>
          <w:u w:val="single"/>
        </w:rPr>
        <w:t xml:space="preserve">PROJETO DE LEI Nº </w:t>
      </w:r>
      <w:bookmarkStart w:id="1" w:name="_Hlk170807675"/>
      <w:r w:rsidRPr="00FE4FAF">
        <w:rPr>
          <w:rFonts w:ascii="Arial" w:eastAsia="Calibri" w:hAnsi="Arial" w:cs="Arial"/>
          <w:bCs/>
          <w:sz w:val="24"/>
          <w:szCs w:val="24"/>
          <w:u w:val="single"/>
        </w:rPr>
        <w:t>1.476/2024</w:t>
      </w:r>
      <w:r w:rsidRPr="00FE4FAF">
        <w:rPr>
          <w:rFonts w:ascii="Arial" w:eastAsia="Calibri" w:hAnsi="Arial" w:cs="Arial"/>
          <w:bCs/>
          <w:sz w:val="24"/>
          <w:szCs w:val="24"/>
        </w:rPr>
        <w:t>, de iniciativa do Executivo, que Dispõe sobre a Ratificação da Terceira Alteração do Protocolo de Intenções da Agência Reguladora Intermunicipal de Saneamento Básico de Minas Gerais – MG.</w:t>
      </w:r>
    </w:p>
    <w:p w14:paraId="1EB9EA78" w14:textId="27864563" w:rsidR="00FE4FAF" w:rsidRPr="00FE4FAF" w:rsidRDefault="00FE4FAF" w:rsidP="00FE4FAF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2" w:name="_Hlk170811430"/>
      <w:r w:rsidRPr="00FE4FAF">
        <w:rPr>
          <w:rFonts w:ascii="Arial" w:hAnsi="Arial" w:cs="Arial"/>
          <w:b/>
          <w:sz w:val="24"/>
          <w:szCs w:val="24"/>
          <w:u w:val="single"/>
        </w:rPr>
        <w:t>EM TURNO ÚNICO:</w:t>
      </w:r>
    </w:p>
    <w:p w14:paraId="7C3FE1D1" w14:textId="6520A3BB" w:rsidR="00FE4FAF" w:rsidRPr="00FE4FAF" w:rsidRDefault="00FE4FAF" w:rsidP="00FE4FAF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FE4FAF">
        <w:rPr>
          <w:rFonts w:ascii="Arial" w:hAnsi="Arial" w:cs="Arial"/>
          <w:bCs/>
          <w:sz w:val="24"/>
          <w:szCs w:val="24"/>
          <w:u w:val="single"/>
        </w:rPr>
        <w:t>PROJETO DE LEI Nº 1.479/2024</w:t>
      </w:r>
      <w:r w:rsidRPr="00FE4FAF">
        <w:rPr>
          <w:rFonts w:ascii="Arial" w:hAnsi="Arial" w:cs="Arial"/>
          <w:bCs/>
          <w:sz w:val="24"/>
          <w:szCs w:val="24"/>
        </w:rPr>
        <w:t xml:space="preserve">, de iniciativa do vereador Marcos Vinícius Martins Dornelas, que Denomina de </w:t>
      </w:r>
      <w:proofErr w:type="spellStart"/>
      <w:r w:rsidRPr="00FE4FAF">
        <w:rPr>
          <w:rFonts w:ascii="Arial" w:hAnsi="Arial" w:cs="Arial"/>
          <w:bCs/>
          <w:sz w:val="24"/>
          <w:szCs w:val="24"/>
        </w:rPr>
        <w:t>Elpídio</w:t>
      </w:r>
      <w:proofErr w:type="spellEnd"/>
      <w:r w:rsidRPr="00FE4FAF">
        <w:rPr>
          <w:rFonts w:ascii="Arial" w:hAnsi="Arial" w:cs="Arial"/>
          <w:bCs/>
          <w:sz w:val="24"/>
          <w:szCs w:val="24"/>
        </w:rPr>
        <w:t xml:space="preserve"> Pereira Cardoso, a praça existente à rua Vitória, em frente à rua João Pessoa, localizada no bairro Satélite.</w:t>
      </w:r>
    </w:p>
    <w:p w14:paraId="25CA0915" w14:textId="303622B0" w:rsidR="00FE4FAF" w:rsidRPr="00FE4FAF" w:rsidRDefault="00FE4FAF" w:rsidP="00FE4FAF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FE4FAF">
        <w:rPr>
          <w:rFonts w:ascii="Arial" w:hAnsi="Arial" w:cs="Arial"/>
          <w:bCs/>
          <w:sz w:val="24"/>
          <w:szCs w:val="24"/>
          <w:u w:val="single"/>
        </w:rPr>
        <w:t>PROJETO DE LEI Nº 1.483/2024</w:t>
      </w:r>
      <w:r w:rsidRPr="00FE4FAF">
        <w:rPr>
          <w:rFonts w:ascii="Arial" w:hAnsi="Arial" w:cs="Arial"/>
          <w:bCs/>
          <w:sz w:val="24"/>
          <w:szCs w:val="24"/>
        </w:rPr>
        <w:t>, de iniciativa do vereador Marcos Vinicius Martins Dornelas, que Denomina de “Itagiba Vieira Nascimento”, a praça a ser construída na área localizada na rua Tupiniquins, em frente à casa nº 09 no bairro Santa Cruz.</w:t>
      </w:r>
      <w:bookmarkEnd w:id="2"/>
    </w:p>
    <w:p w14:paraId="569A2CE3" w14:textId="31BC51BA" w:rsidR="00FE4FAF" w:rsidRDefault="00FE4FAF" w:rsidP="008A3CD8">
      <w:pPr>
        <w:pStyle w:val="PargrafodaLista"/>
        <w:ind w:left="0"/>
        <w:jc w:val="both"/>
        <w:rPr>
          <w:rFonts w:ascii="Arial" w:hAnsi="Arial" w:cs="Arial"/>
          <w:color w:val="FF0000"/>
        </w:rPr>
      </w:pPr>
      <w:r w:rsidRPr="00FE4FAF">
        <w:rPr>
          <w:rFonts w:ascii="Arial" w:eastAsia="Calibri" w:hAnsi="Arial" w:cs="Arial"/>
          <w:bCs/>
          <w:u w:val="single"/>
        </w:rPr>
        <w:t xml:space="preserve">PROJETO DE RESOLUÇÃO Nº </w:t>
      </w:r>
      <w:r w:rsidRPr="00FE4FAF">
        <w:rPr>
          <w:rFonts w:ascii="Arial" w:hAnsi="Arial" w:cs="Arial"/>
          <w:bCs/>
          <w:iCs/>
          <w:u w:val="single"/>
        </w:rPr>
        <w:t>487/2024</w:t>
      </w:r>
      <w:r w:rsidRPr="00FE4FAF">
        <w:rPr>
          <w:rFonts w:ascii="Arial" w:hAnsi="Arial" w:cs="Arial"/>
          <w:bCs/>
          <w:iCs/>
        </w:rPr>
        <w:t>, de iniciativa do vereador Gustavo José Dias Maciel, que Concede o Título de Filha Ilustre do Município de João Monlevade à arquiteta Larissa Cristina Reis Silva Gonçalves.</w:t>
      </w:r>
      <w:r w:rsidRPr="00FE4FAF">
        <w:rPr>
          <w:rFonts w:ascii="Arial" w:hAnsi="Arial" w:cs="Arial"/>
          <w:color w:val="FF0000"/>
        </w:rPr>
        <w:t xml:space="preserve"> </w:t>
      </w:r>
      <w:bookmarkEnd w:id="1"/>
    </w:p>
    <w:p w14:paraId="209825E3" w14:textId="77777777" w:rsidR="008A3CD8" w:rsidRPr="008A3CD8" w:rsidRDefault="008A3CD8" w:rsidP="008A3CD8">
      <w:pPr>
        <w:pStyle w:val="PargrafodaLista"/>
        <w:ind w:left="0"/>
        <w:jc w:val="both"/>
        <w:rPr>
          <w:rFonts w:ascii="Arial" w:hAnsi="Arial" w:cs="Arial"/>
          <w:color w:val="FF0000"/>
        </w:rPr>
      </w:pPr>
    </w:p>
    <w:bookmarkEnd w:id="0"/>
    <w:p w14:paraId="55CD1020" w14:textId="014B3AC8" w:rsidR="006B3943" w:rsidRPr="00004DE2" w:rsidRDefault="006B3943" w:rsidP="006B394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004DE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V – LEITURA DE PROPOSIÇÕES:</w:t>
      </w:r>
    </w:p>
    <w:p w14:paraId="3E1AB0C2" w14:textId="20FBD71D" w:rsidR="00FE4FAF" w:rsidRPr="00004DE2" w:rsidRDefault="00FE4FAF" w:rsidP="006B394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</w:p>
    <w:p w14:paraId="78782596" w14:textId="514885C0" w:rsidR="00FE4FAF" w:rsidRPr="00004DE2" w:rsidRDefault="00FE4FAF" w:rsidP="006B394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t-BR"/>
        </w:rPr>
      </w:pPr>
      <w:r w:rsidRPr="00004DE2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t-BR"/>
        </w:rPr>
        <w:t>-Não há.</w:t>
      </w:r>
    </w:p>
    <w:p w14:paraId="36F0880C" w14:textId="77777777" w:rsidR="006B3943" w:rsidRPr="00004DE2" w:rsidRDefault="006B3943" w:rsidP="006B394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</w:p>
    <w:p w14:paraId="37BEB5AA" w14:textId="77777777" w:rsidR="006B3943" w:rsidRPr="00FE4FAF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</w:pPr>
      <w:r w:rsidRPr="00FE4FAF"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  <w:t>VI - LEITURA DE ANTEPROJETOS:</w:t>
      </w:r>
    </w:p>
    <w:p w14:paraId="2A4C19C5" w14:textId="77777777" w:rsidR="006B3943" w:rsidRPr="00FE4FAF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</w:pPr>
    </w:p>
    <w:p w14:paraId="44855A55" w14:textId="77777777" w:rsidR="006B3943" w:rsidRPr="00FE4FAF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kern w:val="36"/>
          <w:sz w:val="24"/>
          <w:szCs w:val="24"/>
          <w:lang w:eastAsia="pt-BR"/>
        </w:rPr>
      </w:pPr>
      <w:r w:rsidRPr="00FE4FAF">
        <w:rPr>
          <w:rFonts w:ascii="Arial" w:eastAsia="Times New Roman" w:hAnsi="Arial" w:cs="Arial"/>
          <w:i/>
          <w:color w:val="000000" w:themeColor="text1"/>
          <w:kern w:val="36"/>
          <w:sz w:val="24"/>
          <w:szCs w:val="24"/>
          <w:lang w:eastAsia="pt-BR"/>
        </w:rPr>
        <w:t>-Não há.</w:t>
      </w:r>
    </w:p>
    <w:p w14:paraId="236DC895" w14:textId="77777777" w:rsidR="006B3943" w:rsidRPr="00877CAC" w:rsidRDefault="006B3943" w:rsidP="006B3943">
      <w:p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p w14:paraId="45B4BB12" w14:textId="419EB985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36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bCs/>
          <w:i/>
          <w:kern w:val="36"/>
          <w:sz w:val="24"/>
          <w:szCs w:val="24"/>
          <w:lang w:eastAsia="pt-BR"/>
        </w:rPr>
        <w:t>VII - LEITURA DE REQUERIMENTOS</w:t>
      </w:r>
      <w:r w:rsidRPr="00877CAC">
        <w:rPr>
          <w:rFonts w:ascii="Arial" w:eastAsia="Times New Roman" w:hAnsi="Arial" w:cs="Arial"/>
          <w:b/>
          <w:bCs/>
          <w:iCs/>
          <w:kern w:val="36"/>
          <w:sz w:val="24"/>
          <w:szCs w:val="24"/>
          <w:lang w:eastAsia="pt-BR"/>
        </w:rPr>
        <w:t>:</w:t>
      </w:r>
    </w:p>
    <w:p w14:paraId="013FF49E" w14:textId="0D9807F3" w:rsidR="00877CAC" w:rsidRPr="00877CAC" w:rsidRDefault="00877CAC" w:rsidP="006B3943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36"/>
          <w:sz w:val="24"/>
          <w:szCs w:val="24"/>
          <w:lang w:eastAsia="pt-BR"/>
        </w:rPr>
      </w:pPr>
    </w:p>
    <w:p w14:paraId="1C75B1C0" w14:textId="214CC4A3" w:rsidR="00877CAC" w:rsidRPr="00877CAC" w:rsidRDefault="00877CAC" w:rsidP="00F56361">
      <w:pPr>
        <w:spacing w:after="0" w:line="240" w:lineRule="auto"/>
        <w:jc w:val="both"/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- Requerimento n°2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7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/2024,</w:t>
      </w:r>
      <w:r w:rsidR="00004DE2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de iniciativa do vereador Revetrie Teixeira,</w:t>
      </w:r>
      <w:r w:rsidR="00004DE2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requerendo impetração de Mandado de Segurança contra ato ilegal, arbitrário e injusto praticado pelo Prefeito do Município de João Monlevade, para que apresente as informações solicitadas através dos requerimentos de números: 06,49,55/2021,04,05,14,39,43/2022,12,31,51,56,73,74,76,77,81/2023,13,23 e 25/2024. </w:t>
      </w:r>
    </w:p>
    <w:p w14:paraId="7A7FC0B2" w14:textId="77777777" w:rsidR="006B3943" w:rsidRPr="00877CAC" w:rsidRDefault="006B3943" w:rsidP="006B3943">
      <w:pPr>
        <w:spacing w:after="0" w:line="276" w:lineRule="auto"/>
        <w:jc w:val="both"/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</w:pPr>
    </w:p>
    <w:p w14:paraId="12105830" w14:textId="2154F808" w:rsidR="006B3943" w:rsidRPr="00877CAC" w:rsidRDefault="006B3943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VIII - LEITURA DE INDICAÇÕES:</w:t>
      </w:r>
    </w:p>
    <w:p w14:paraId="53BC0067" w14:textId="77777777" w:rsidR="003B74E5" w:rsidRPr="00877CAC" w:rsidRDefault="003B74E5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ACEE15F" w14:textId="0A9015A8" w:rsidR="003B74E5" w:rsidRDefault="00491D97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3B74E5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="003B74E5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="003B74E5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616, do vereador </w:t>
      </w:r>
      <w:r w:rsidR="00F2291A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Pastor </w:t>
      </w:r>
      <w:r w:rsidR="003B74E5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Lieberth, indicando serviço de alteamento de bueiros na avenida Alberto Lima, no trecho do n° 93 ao fórum Milton Campos, no bairro Aclimação;</w:t>
      </w:r>
    </w:p>
    <w:p w14:paraId="549B8E9E" w14:textId="77777777" w:rsidR="009C423C" w:rsidRPr="00935243" w:rsidRDefault="009C423C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311FD11A" w14:textId="7D5B4633" w:rsidR="003B74E5" w:rsidRDefault="003B74E5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617, do vereador</w:t>
      </w:r>
      <w:r w:rsidR="00F2291A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Pastor Lieberth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indicando construção de</w:t>
      </w:r>
      <w:r w:rsidR="0093524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uma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creche no bairro Planalto;</w:t>
      </w:r>
    </w:p>
    <w:p w14:paraId="31A11DAC" w14:textId="77777777" w:rsidR="00F56361" w:rsidRPr="00F56361" w:rsidRDefault="00F56361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6B2D1850" w14:textId="7DE56234" w:rsidR="003B74E5" w:rsidRPr="00877CAC" w:rsidRDefault="003B74E5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618, do vereador</w:t>
      </w:r>
      <w:r w:rsidR="00F2291A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Pastor Lieberth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indicando reposição de grade de um bueiro na rua 36, n°323, no bairro Loanda;</w:t>
      </w:r>
    </w:p>
    <w:p w14:paraId="679C030C" w14:textId="77777777" w:rsidR="003B74E5" w:rsidRPr="00935243" w:rsidRDefault="003B74E5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4F930CD8" w14:textId="31AB1B94" w:rsidR="003B74E5" w:rsidRPr="00877CAC" w:rsidRDefault="003B74E5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619, do vereador Revetrie</w:t>
      </w:r>
      <w:r w:rsidR="00F2291A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Teixeira,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indicando construção de passeio na rua Cassimiro de Abreu, em frente a quadra de esportes, no bairro Palmares;</w:t>
      </w:r>
    </w:p>
    <w:p w14:paraId="42A8975A" w14:textId="77777777" w:rsidR="003B74E5" w:rsidRPr="00935243" w:rsidRDefault="003B74E5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679DDA71" w14:textId="6B75549A" w:rsidR="003B74E5" w:rsidRPr="00877CAC" w:rsidRDefault="003B74E5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4F0DCB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620, do vereador Revetrie</w:t>
      </w:r>
      <w:r w:rsidR="00F2291A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Teixeira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indicando Limpeza e retirada de entulhos na rua Castanheira, próximo à igreja Católica, no bairro Sion;</w:t>
      </w:r>
    </w:p>
    <w:p w14:paraId="69DE58F4" w14:textId="77777777" w:rsidR="0062612D" w:rsidRPr="00935243" w:rsidRDefault="0062612D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3DE640EB" w14:textId="40CA5665" w:rsidR="0062612D" w:rsidRPr="00877CAC" w:rsidRDefault="0062612D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4F0DCB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621, do vereador Revetrie</w:t>
      </w:r>
      <w:r w:rsidR="00F2291A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Teixeira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indicando troca de tampa de bueiro, na rua Paraguai, em frente ao número 62, no bairro Petrópolis;</w:t>
      </w:r>
    </w:p>
    <w:p w14:paraId="554C98A2" w14:textId="77777777" w:rsidR="0062612D" w:rsidRPr="00935243" w:rsidRDefault="0062612D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1531F779" w14:textId="1CCADC8D" w:rsidR="0062612D" w:rsidRPr="00877CAC" w:rsidRDefault="0062612D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lastRenderedPageBreak/>
        <w:t>-</w:t>
      </w:r>
      <w:r w:rsidR="004F0DCB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622, do vereador Revetrie</w:t>
      </w:r>
      <w:r w:rsidR="00F2291A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Teixeira,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indicando instalação de placas de cruzamento, pinturas de faixas e sinalização nas ruas Canadá, Polônia, José do Carmo de Souza, Haiti e Nova Zelândia, no bairro Teresópolis;</w:t>
      </w:r>
    </w:p>
    <w:p w14:paraId="5FE143E0" w14:textId="77777777" w:rsidR="0062612D" w:rsidRPr="00935243" w:rsidRDefault="0062612D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27F5E62B" w14:textId="380E8FD9" w:rsidR="0062612D" w:rsidRPr="00877CAC" w:rsidRDefault="0062612D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4F0DCB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623, do vereador Revetrie Teixeira, indicando limpeza e capina no muro do Serviço Complementar, localizado na avenida Wilson Alvarenga, no bairro Belmonte;</w:t>
      </w:r>
    </w:p>
    <w:p w14:paraId="5C1E13B5" w14:textId="77777777" w:rsidR="0062612D" w:rsidRPr="00935243" w:rsidRDefault="0062612D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6BA6EC21" w14:textId="28E1D8C0" w:rsidR="0062612D" w:rsidRPr="00877CAC" w:rsidRDefault="0062612D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4F0DCB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624, do vereador Gustavo Prandini, indicando </w:t>
      </w:r>
      <w:r w:rsidR="00F56361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asfaltamento </w:t>
      </w:r>
      <w:r w:rsidR="00F5636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em</w:t>
      </w:r>
      <w:r w:rsidR="0093524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toda a extensão 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da rua Travessa 3, no bairro Loanda;</w:t>
      </w:r>
    </w:p>
    <w:p w14:paraId="389EBEEE" w14:textId="77777777" w:rsidR="00EF727D" w:rsidRPr="00935243" w:rsidRDefault="00EF727D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73523BA5" w14:textId="0F7F8DE6" w:rsidR="0062612D" w:rsidRPr="00877CAC" w:rsidRDefault="0062612D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4F0DCB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EF727D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625, do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Fernando </w:t>
      </w:r>
      <w:r w:rsidR="00EF727D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Linhares, indicando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fiscalização em lotes </w:t>
      </w:r>
      <w:r w:rsidR="00EF727D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em situação de abandono em toda a extensão da rua </w:t>
      </w:r>
      <w:r w:rsidR="0093524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</w:t>
      </w:r>
      <w:r w:rsidR="00EF727D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aria Isabel Pereira, no bairro Loanda;</w:t>
      </w:r>
    </w:p>
    <w:p w14:paraId="7DBCAAC8" w14:textId="77777777" w:rsidR="00EF727D" w:rsidRPr="00935243" w:rsidRDefault="00EF727D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17030B9D" w14:textId="1308D1BD" w:rsidR="00EF727D" w:rsidRPr="00877CAC" w:rsidRDefault="00EF727D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4F0DCB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626, do vereador Fernando Linhares, indicando instalação de lixeiras comunitárias, na avenida Wilson Alvarenga, nas proximidades do n° 1.779, no bairro Carneirinhos;</w:t>
      </w:r>
    </w:p>
    <w:p w14:paraId="3D9D5428" w14:textId="77777777" w:rsidR="00EF727D" w:rsidRPr="00935243" w:rsidRDefault="00EF727D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28CE1433" w14:textId="068924CC" w:rsidR="00EF727D" w:rsidRPr="00877CAC" w:rsidRDefault="00EF727D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4F0DCB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627, do vereador Fernando Linhares, indicando limpeza e capina em toda a extensão da rua </w:t>
      </w:r>
      <w:r w:rsidR="0093524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aria da Conceição Carvalho, no bairro Paineiras;</w:t>
      </w:r>
    </w:p>
    <w:p w14:paraId="4D7D7085" w14:textId="77777777" w:rsidR="00EF727D" w:rsidRPr="00935243" w:rsidRDefault="00EF727D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15EC5F0B" w14:textId="20C85EC8" w:rsidR="00EF727D" w:rsidRPr="00877CAC" w:rsidRDefault="00EF727D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4F0DCB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628, do vereador Fernando Linhares, indicando criação de vagas para motocicletas na rua Ricardo Leite, próximo ao número 299, no bairro Nossa </w:t>
      </w:r>
      <w:r w:rsidR="0093524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enhora da Conceição;</w:t>
      </w:r>
    </w:p>
    <w:p w14:paraId="21230D57" w14:textId="7534D5E2" w:rsidR="00170FA2" w:rsidRPr="00935243" w:rsidRDefault="00170FA2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2D8427C4" w14:textId="0F981975" w:rsidR="00170FA2" w:rsidRPr="00877CAC" w:rsidRDefault="00170FA2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4F0DCB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629, do vereador Doró da Saúde, indicando limpeza em toda a extensão da rua Nicarágua, no bairro Petrópolis;</w:t>
      </w:r>
    </w:p>
    <w:p w14:paraId="62BF4F1E" w14:textId="77777777" w:rsidR="00170FA2" w:rsidRPr="00935243" w:rsidRDefault="00170FA2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484F776A" w14:textId="67C68F09" w:rsidR="00170FA2" w:rsidRPr="00877CAC" w:rsidRDefault="00170FA2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4F0DCB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630, do vereador Doró da Saúde, indicando serviço de tapa buraco e nivelamento de grade, na rua Porto Rico,</w:t>
      </w:r>
      <w:r w:rsidR="0093524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no bairro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Petrópolis;</w:t>
      </w:r>
    </w:p>
    <w:p w14:paraId="3BAEF095" w14:textId="77777777" w:rsidR="00170FA2" w:rsidRPr="00935243" w:rsidRDefault="00170FA2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1F44F9D8" w14:textId="40579D7E" w:rsidR="004F0DCB" w:rsidRPr="00877CAC" w:rsidRDefault="00170FA2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</w:t>
      </w:r>
      <w:r w:rsidR="004F0DCB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631, do vereador Doró da Saúde, indicando os serviços de limpeza, na rua Chile, no bairro Petrópolis;</w:t>
      </w:r>
    </w:p>
    <w:p w14:paraId="7C41C668" w14:textId="77777777" w:rsidR="004F0DCB" w:rsidRPr="00935243" w:rsidRDefault="004F0DCB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436428FC" w14:textId="476A419B" w:rsidR="00170FA2" w:rsidRDefault="004F0DCB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°632, do vereador Tonhão, indicando recapeamento asfáltico na rua Pedreira de Baixo, no bairro Pedreira;</w:t>
      </w:r>
    </w:p>
    <w:p w14:paraId="5263C261" w14:textId="77777777" w:rsidR="00935243" w:rsidRPr="00935243" w:rsidRDefault="00935243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2F70E25E" w14:textId="59AA2876" w:rsidR="00F2291A" w:rsidRPr="00877CAC" w:rsidRDefault="004F0DCB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633, do vereador Tonhão, indicando recapeamento asfáltico na rua Campinas, entre os números 218 a 272, no bairro José Elói; </w:t>
      </w:r>
    </w:p>
    <w:p w14:paraId="37E68246" w14:textId="77777777" w:rsidR="004F0DCB" w:rsidRPr="00935243" w:rsidRDefault="004F0DCB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22AFA02B" w14:textId="51E4EF79" w:rsidR="004F0DCB" w:rsidRPr="00877CAC" w:rsidRDefault="004F0DCB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4A0E05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°634, do vereador Tonhão, indicando avaliação técnica e posterior reparo em bueiro na rua São José,</w:t>
      </w:r>
      <w:r w:rsidR="006F0F2F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em frente ao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n°117, no bairro José Elói;</w:t>
      </w:r>
    </w:p>
    <w:p w14:paraId="598A3267" w14:textId="77777777" w:rsidR="00F2291A" w:rsidRPr="00935243" w:rsidRDefault="00F2291A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52451E9B" w14:textId="56C3DFCE" w:rsidR="004F0DCB" w:rsidRPr="00877CAC" w:rsidRDefault="004F0DCB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4A0E05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°635, do vereador Tonhão, indicando serviços para recomposição asfáltica (tapa buraco) ao longo da rua Carlos </w:t>
      </w:r>
      <w:r w:rsidR="00F2291A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Mota, no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Rosário;</w:t>
      </w:r>
    </w:p>
    <w:p w14:paraId="2E064A30" w14:textId="77777777" w:rsidR="00F2291A" w:rsidRPr="00935243" w:rsidRDefault="00F2291A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7012A438" w14:textId="7372F9AA" w:rsidR="00F2291A" w:rsidRPr="00877CAC" w:rsidRDefault="00F2291A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4A0E05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</w:t>
      </w:r>
      <w:r w:rsidR="0093524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636, do vereador Leles Pontes, indicando limpeza nas ruas Leonardo Patrocínio, Maria José Patrocínio, João Tomaz de Aquino</w:t>
      </w:r>
      <w:r w:rsidR="0093524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 Antônio José Serra, no bairro Serra do Egito;</w:t>
      </w:r>
    </w:p>
    <w:p w14:paraId="4B597A7D" w14:textId="77777777" w:rsidR="00F2291A" w:rsidRPr="00935243" w:rsidRDefault="00F2291A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173EB2D0" w14:textId="31564AA6" w:rsidR="00F2291A" w:rsidRPr="00877CAC" w:rsidRDefault="00F2291A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4A0E05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°637, do vereador Pastor Lieberth, indicando pintura de faixa de </w:t>
      </w:r>
      <w:r w:rsidR="00935243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pedestre,</w:t>
      </w:r>
      <w:r w:rsidR="0093524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em frente ao CEMEI Imaculada Conceição, na rua Caraça, n°</w:t>
      </w:r>
      <w:r w:rsidR="0093524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95, </w:t>
      </w:r>
      <w:r w:rsidR="0093524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 bairro Promorar</w:t>
      </w:r>
      <w:r w:rsidR="004A0E05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1BA7A06B" w14:textId="77777777" w:rsidR="004A0E05" w:rsidRPr="00F56361" w:rsidRDefault="004A0E05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57E69CB8" w14:textId="53947834" w:rsidR="004A0E05" w:rsidRPr="00877CAC" w:rsidRDefault="004A0E05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°638, do vereador Belmar Diniz, indicando serviços de recomposição de calçamento de bloquetes na rua Antônio Loureiro Sobrinho, em frente ao Portal do </w:t>
      </w:r>
      <w:r w:rsidR="0093524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arque do </w:t>
      </w:r>
      <w:r w:rsidR="00935243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Areão</w:t>
      </w:r>
      <w:r w:rsidR="0093524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no bairro Lucília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02AE848F" w14:textId="77777777" w:rsidR="004A0E05" w:rsidRPr="00935243" w:rsidRDefault="004A0E05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7290CBCF" w14:textId="01D44D38" w:rsidR="004A0E05" w:rsidRPr="00877CAC" w:rsidRDefault="004A0E05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</w:t>
      </w:r>
      <w:r w:rsidR="0093524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639, do vereador Belmar Diniz, indicando a execução dos serviços de manutenção e troca das lâmpadas queimadas nos postes na praça Chico Mendes, na rua Hermes da Fonseca, no bairro República;</w:t>
      </w:r>
    </w:p>
    <w:p w14:paraId="3D124BA8" w14:textId="77777777" w:rsidR="008E1D81" w:rsidRPr="00935243" w:rsidRDefault="008E1D81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4476FA5A" w14:textId="1F9751C8" w:rsidR="004A0E05" w:rsidRPr="00877CAC" w:rsidRDefault="004A0E05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proofErr w:type="spellStart"/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</w:t>
      </w:r>
      <w:proofErr w:type="spell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640, do vereador Belmar Diniz, indicando a execução dos serviços de recolhimento de entulhos e limpeza na rua Calafate, ao lado do n° 390, no bairro Lucília</w:t>
      </w:r>
      <w:r w:rsidR="008E1D81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1035CD99" w14:textId="77777777" w:rsidR="004A0E05" w:rsidRPr="00935243" w:rsidRDefault="004A0E05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17375AB4" w14:textId="23DDFDFA" w:rsidR="004A0E05" w:rsidRPr="00877CAC" w:rsidRDefault="004A0E05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proofErr w:type="spellStart"/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</w:t>
      </w:r>
      <w:proofErr w:type="spellEnd"/>
      <w:r w:rsidR="0093524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8E1D81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641, do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Belmar Diniz, indicando a execução dos serviços de recapeamento/manutenção do passeio público localizado na rua Barra </w:t>
      </w:r>
      <w:r w:rsidR="008E1D81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Mansa, em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frente à Escola Municipal Germin </w:t>
      </w:r>
      <w:r w:rsidR="008E1D81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Loureiro, no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Vale do Sol</w:t>
      </w:r>
      <w:r w:rsidR="008E1D81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2126819D" w14:textId="77777777" w:rsidR="008E1D81" w:rsidRPr="00935243" w:rsidRDefault="008E1D81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1258B95E" w14:textId="5D472B97" w:rsidR="004A0E05" w:rsidRPr="00877CAC" w:rsidRDefault="004A0E05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lastRenderedPageBreak/>
        <w:t>-</w:t>
      </w:r>
      <w:proofErr w:type="spellStart"/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</w:t>
      </w:r>
      <w:proofErr w:type="spell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8E1D81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642, do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Belmar Diniz, indicando instalação de redutor de velocidade em toda a extensão da rua Calafate, no bairro Lucília</w:t>
      </w:r>
      <w:r w:rsidR="008E1D81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0E602B9B" w14:textId="77777777" w:rsidR="008E1D81" w:rsidRPr="00935243" w:rsidRDefault="008E1D81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567835A6" w14:textId="7B44FA70" w:rsidR="008E1D81" w:rsidRPr="00877CAC" w:rsidRDefault="008E1D81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proofErr w:type="spellStart"/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</w:t>
      </w:r>
      <w:proofErr w:type="spellEnd"/>
      <w:r w:rsidR="00F5636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643, do vereador Thiago Titó, indicando asfaltamento</w:t>
      </w:r>
      <w:r w:rsidR="0093524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em toda a extensão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da rua 37, no bairro Vera Cruz.</w:t>
      </w:r>
    </w:p>
    <w:p w14:paraId="5A67D49A" w14:textId="77777777" w:rsidR="006B3943" w:rsidRPr="00877CAC" w:rsidRDefault="006B3943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C53F4C8" w14:textId="77777777" w:rsidR="006B3943" w:rsidRPr="00877CAC" w:rsidRDefault="006B3943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IX - LEITURA DE MOÇÕES: </w:t>
      </w:r>
    </w:p>
    <w:p w14:paraId="5A365451" w14:textId="77777777" w:rsidR="006B3943" w:rsidRPr="00877CAC" w:rsidRDefault="006B3943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14:paraId="714D84A2" w14:textId="7CF4B2B0" w:rsidR="006B3943" w:rsidRPr="00877CAC" w:rsidRDefault="006B3943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</w:t>
      </w:r>
      <w:r w:rsidR="00DD014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127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 vereador</w:t>
      </w:r>
      <w:r w:rsidR="00DD014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Revetrie Teixeira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Moção de </w:t>
      </w:r>
      <w:r w:rsidR="00DD0149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Pesar pelo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falecimento d</w:t>
      </w:r>
      <w:r w:rsidR="00DD014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 senhora Maria das Graças dos Santos,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ocorrido no dia </w:t>
      </w:r>
      <w:r w:rsidR="00DD014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26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junho de 2024;</w:t>
      </w:r>
    </w:p>
    <w:p w14:paraId="45E6398E" w14:textId="77777777" w:rsidR="006B3943" w:rsidRPr="00935243" w:rsidRDefault="006B3943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2C3ADC6C" w14:textId="6951F26F" w:rsidR="006B3943" w:rsidRDefault="006B3943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</w:t>
      </w:r>
      <w:r w:rsidR="00DD014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128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 vereador</w:t>
      </w:r>
      <w:r w:rsidR="00DD014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Rael Alves,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Moção de </w:t>
      </w:r>
      <w:r w:rsidR="00DD0149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Pesar</w:t>
      </w:r>
      <w:r w:rsidR="009C423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DD014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pelo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falecimento do</w:t>
      </w:r>
      <w:r w:rsidR="00DD014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senhor José Carlos da Silva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ocorrido no dia</w:t>
      </w:r>
      <w:r w:rsidR="00DD014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26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junho de 2024; </w:t>
      </w:r>
    </w:p>
    <w:p w14:paraId="014E449F" w14:textId="77777777" w:rsidR="00DD0149" w:rsidRPr="00935243" w:rsidRDefault="00DD0149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2CDC6B3F" w14:textId="5E49E9D8" w:rsidR="00DD0149" w:rsidRDefault="00DD0149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F5636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129, do vereador Thiago Titó, Moção de </w:t>
      </w:r>
      <w:r w:rsidR="009C423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Pesar pelo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falecimento do senhora Geralda da Silva de Araújo, ocorrido no dia 29 de junho de 2024;</w:t>
      </w:r>
    </w:p>
    <w:p w14:paraId="549CF18A" w14:textId="77777777" w:rsidR="00E6236A" w:rsidRPr="00E6236A" w:rsidRDefault="00E6236A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294EDB36" w14:textId="1001ABBE" w:rsidR="003C0862" w:rsidRDefault="00E6236A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°130, do vereador Leles Pontes, Moção de Pesar pelo falecimento do senhor Antônio Eustáquio de Oliveira, ocorrido no dia 26 de junho de 2024.</w:t>
      </w:r>
    </w:p>
    <w:p w14:paraId="2B26414F" w14:textId="77777777" w:rsidR="008A3CD8" w:rsidRPr="008A3CD8" w:rsidRDefault="008A3CD8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0C49C118" w14:textId="65A6D837" w:rsidR="003C0862" w:rsidRDefault="003C0862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° 131, do</w:t>
      </w:r>
      <w:r w:rsidR="0088383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</w:t>
      </w:r>
      <w:r w:rsidR="0088383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es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Rael Alves</w:t>
      </w:r>
      <w:r w:rsidR="008322A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 Revetrie Teixeira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Moção de Pesar pelo falecimento do senhor Antônio Leandro Dias, ocorrido no dia 02 de julho de 2024.</w:t>
      </w:r>
    </w:p>
    <w:p w14:paraId="6926DAEC" w14:textId="77777777" w:rsidR="006B3943" w:rsidRPr="00877CAC" w:rsidRDefault="006B3943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14:paraId="12A978B6" w14:textId="77777777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 - VOTAÇÃO DE ANTEPROJETOS:</w:t>
      </w:r>
    </w:p>
    <w:p w14:paraId="0A88A3F4" w14:textId="77777777" w:rsidR="006B3943" w:rsidRPr="00877CAC" w:rsidRDefault="006B3943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7068635" w14:textId="767D7CDD" w:rsidR="006B3943" w:rsidRPr="00FE4FAF" w:rsidRDefault="006B3943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FE4FA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-</w:t>
      </w:r>
      <w:r w:rsidR="00FE4FAF" w:rsidRPr="00FE4FA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Não há</w:t>
      </w:r>
      <w:r w:rsidRPr="00FE4FA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.</w:t>
      </w:r>
    </w:p>
    <w:p w14:paraId="10576C6F" w14:textId="77777777" w:rsidR="006B3943" w:rsidRPr="00877CAC" w:rsidRDefault="006B3943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04E79540" w14:textId="77777777" w:rsidR="006B3943" w:rsidRPr="00877CAC" w:rsidRDefault="006B3943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XI - VOTAÇÃO DE REQUERIMENTOS: </w:t>
      </w:r>
    </w:p>
    <w:p w14:paraId="43557132" w14:textId="77777777" w:rsidR="006B3943" w:rsidRPr="00877CAC" w:rsidRDefault="006B3943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3FE466CD" w14:textId="2F39378B" w:rsidR="006B3943" w:rsidRPr="00877CAC" w:rsidRDefault="006B3943" w:rsidP="006B3943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- nº 22, do vereador Tonhão, requerendo impetração de Mandado de Segurança contra ato ilegal, arbitrário e injusto praticado pelo Prefeito do Município de João Monlevade, para que apresente as informações solicitadas através dos requerimentos de números: 71/2023;84/2023; 87/2023; 90/2023; 91/2023; 92/2023; 94/2023; 95/2023; 04/2024; 07/2024; 08/2024 e 10/2024.</w:t>
      </w:r>
    </w:p>
    <w:p w14:paraId="3848A5EF" w14:textId="77777777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36"/>
          <w:sz w:val="24"/>
          <w:szCs w:val="24"/>
          <w:lang w:eastAsia="pt-BR"/>
        </w:rPr>
      </w:pPr>
    </w:p>
    <w:p w14:paraId="56128509" w14:textId="77777777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</w:p>
    <w:p w14:paraId="1F86817D" w14:textId="77777777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51E8D892" w14:textId="77777777" w:rsidR="00785DBA" w:rsidRPr="00877CAC" w:rsidRDefault="006B3943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-</w:t>
      </w:r>
      <w:r w:rsidR="00785DBA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591, do vereador Gustavo Maciel, indicando instalação de uma lombada na rua Caraça, nas proximidades do n°141, no bairro Serra;</w:t>
      </w:r>
    </w:p>
    <w:p w14:paraId="6CC927C9" w14:textId="77777777" w:rsidR="00785DBA" w:rsidRPr="00935243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7C08468C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592, do vereador Gustavo Maciel, indicando instalação de uma faixa de pedestre em frente a CEMEI Imaculada Conceição, na rua Caraça no n° 95, no bairro Serra;</w:t>
      </w:r>
    </w:p>
    <w:p w14:paraId="648764DD" w14:textId="77777777" w:rsidR="00785DBA" w:rsidRPr="00935243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393563CD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593, do vereador Tonhão, indicando o serviço de complementação do recapeamento asfáltico na rua Caraça, ao redor da praça, no bairro Promorar;</w:t>
      </w:r>
    </w:p>
    <w:p w14:paraId="606840C2" w14:textId="77777777" w:rsidR="00935243" w:rsidRPr="00935243" w:rsidRDefault="00935243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6843B84C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594, do vereador Tonhão, indicando serviços de pintura de sinalização viária em toda extensão da rua Itabira, bairro Lucília;</w:t>
      </w:r>
    </w:p>
    <w:p w14:paraId="09022D6E" w14:textId="77777777" w:rsidR="00785DBA" w:rsidRPr="00F56361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0A1EA82F" w14:textId="39708F98" w:rsidR="00785DBA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595, do vereador Tonhão, indicando os serviços de reforma e instalação de lixeiras, além de informações sobre as linhas e horários do transporte coletivo no abrigo de ônibus na rua Antônio José, entrada do bairro Serra do Egito;</w:t>
      </w:r>
    </w:p>
    <w:p w14:paraId="2E419E79" w14:textId="77777777" w:rsidR="00DD0149" w:rsidRPr="00F56361" w:rsidRDefault="00DD0149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5526BFBB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596, do vereador Tonhão, indicando os serviços de melhoria no piso, instalação de iluminação e lixeiras na praça situada na rua Caraça, no bairro Promorar;</w:t>
      </w:r>
    </w:p>
    <w:p w14:paraId="4A964CAA" w14:textId="77777777" w:rsidR="00785DBA" w:rsidRPr="00F56361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0307E689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597, do vereador Tonhão, indicando os serviços de desobstrução do bueiro na rua Caraça, nas proximidades do n° 386, no bairro Promorar;</w:t>
      </w:r>
    </w:p>
    <w:p w14:paraId="6123C1E7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14:paraId="33D2943C" w14:textId="4D1CB5D8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lastRenderedPageBreak/>
        <w:t xml:space="preserve">- n° 598, do vereador Revetrie, indicando os serviços de reconstrução de bueiro na rua Trinca Ferro, nas proximidades dos </w:t>
      </w:r>
      <w:r w:rsidR="00AE0E15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nºs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280,361 e 385, no bairro Cidade Nova;</w:t>
      </w:r>
      <w:bookmarkStart w:id="3" w:name="_GoBack"/>
      <w:bookmarkEnd w:id="3"/>
    </w:p>
    <w:p w14:paraId="308DA00F" w14:textId="77777777" w:rsidR="00785DBA" w:rsidRPr="00F56361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44422642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599, do vereador Revetrie, indicando o serviço de troca de bueiro, na rua Gata Sul, em frente ao n° 284, no bairro Vera Cruz.</w:t>
      </w:r>
    </w:p>
    <w:p w14:paraId="38C27E67" w14:textId="77777777" w:rsidR="00785DBA" w:rsidRPr="00F56361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187819C0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600, do vereador Revetrie, indicando o serviço de manutenção nos bloquetes em toda a extensão da avenida Resplendor, no bairro Cruzeiro Celeste.</w:t>
      </w:r>
    </w:p>
    <w:p w14:paraId="5280968B" w14:textId="77777777" w:rsidR="00785DBA" w:rsidRPr="00F56361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2A1C2A63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601, do vereador Fernando, indicando os serviços de manutenção e desobstrução da boca de lobo na rua Goiânia, nas proximidades do n° 1, no bairro Baú;</w:t>
      </w:r>
    </w:p>
    <w:p w14:paraId="1592F448" w14:textId="77777777" w:rsidR="00785DBA" w:rsidRPr="00F56361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41B2193E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602, do vereador Fernando Linhares, indicando reforma da praça localizada na rua Dr. Geraldo Soares de Sá, no bairro Vila Tanque;</w:t>
      </w:r>
    </w:p>
    <w:p w14:paraId="687F2401" w14:textId="77777777" w:rsidR="00785DBA" w:rsidRPr="00F56361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70953B50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603, do vereador Fernando Linhares, indicando os serviços de melhorias na sinalização incluindo pintura em toda a extensão da rua Vera Cruz, no bairro Lucília;</w:t>
      </w:r>
    </w:p>
    <w:p w14:paraId="28115D0E" w14:textId="77777777" w:rsidR="00785DBA" w:rsidRPr="00F56361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5156CA76" w14:textId="3B76AA8B" w:rsidR="00785DBA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604, do vereador Fernando Linhares, indicando novo asfaltamento em toda extensão da rua Geraldo Antônio, no bairro Carneirinhos;</w:t>
      </w:r>
    </w:p>
    <w:p w14:paraId="52797953" w14:textId="77777777" w:rsidR="00F56361" w:rsidRPr="00F56361" w:rsidRDefault="00F56361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09A1DFC5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605, do vereador Revetrie, indicando melhorias no sistema de iluminação pública com instalação de poste ao final da rua Frederico </w:t>
      </w:r>
      <w:proofErr w:type="spell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Ozanan</w:t>
      </w:r>
      <w:proofErr w:type="spell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no número 475, no bairro Petrópolis;</w:t>
      </w:r>
    </w:p>
    <w:p w14:paraId="2212464F" w14:textId="77777777" w:rsidR="00785DBA" w:rsidRPr="00F56361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322011F4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606, do vereador Revetrie, indicando os serviços de limpeza e retirada de entulho nas ruas Sebastião Simão e Iriri, no bairro Sion;</w:t>
      </w:r>
    </w:p>
    <w:p w14:paraId="135D7B89" w14:textId="77777777" w:rsidR="00785DBA" w:rsidRPr="00F56361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0458EB99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607, do vereador Pastor Lieberth, indicando os serviços de retirada de entulhos em toda a extensão da rua Conceição do Serro, no bairro Laranjeiras;</w:t>
      </w:r>
    </w:p>
    <w:p w14:paraId="6253023B" w14:textId="77777777" w:rsidR="00785DBA" w:rsidRPr="00F56361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25896D5F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608, do vereador Pastor Lieberth, indicando os serviços de manutenção e conclusão de calçamento ao final da rua pedreira de Cima, nas proximidades do n° 156, no bairro Pedreira;</w:t>
      </w:r>
    </w:p>
    <w:p w14:paraId="2435AA7C" w14:textId="77777777" w:rsidR="00785DBA" w:rsidRPr="00F56361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39DA09C6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609, do vereador Pastor Lieberth, indicando pavimentação asfáltica em toda a extensão da rua Catas Altas, no bairro Laranjeiras;</w:t>
      </w:r>
    </w:p>
    <w:p w14:paraId="7CB5C9A4" w14:textId="77777777" w:rsidR="00785DBA" w:rsidRPr="00F56361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65059B2D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610, do vereador Pastor Lieberth, indicando construção de um muro de alvenaria ou rip rap na rua Libra, nas proximidades do n° 140, no bairro Estrela Dalva; </w:t>
      </w:r>
    </w:p>
    <w:p w14:paraId="231EFE44" w14:textId="77777777" w:rsidR="00785DBA" w:rsidRPr="00F56361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770D4646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611, do vereador Belmar Diniz, indicando fiscalização na rede elétrica em relação aos fios em desuso ou instalados desordenadamente na rua D, no bairro Boa Vista;</w:t>
      </w:r>
    </w:p>
    <w:p w14:paraId="534DE7E2" w14:textId="77777777" w:rsidR="00785DBA" w:rsidRPr="00F56361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6EC5BE10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612, do vereador Belmar Diniz, indicando instalação de uma lixeira comunitária e programação para coleta, na rua Ayres Quaresma esquina com a avenida Getúlio Vargas, no bairro Carneirinhos</w:t>
      </w:r>
    </w:p>
    <w:p w14:paraId="33195A68" w14:textId="77777777" w:rsidR="00785DBA" w:rsidRPr="00F56361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6EAE2584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613, do vereador Belmar Diniz, indicando serviço de poda de árvore na rua Maçônica, em frente ao n° 289, no bairro Belmonte;</w:t>
      </w:r>
    </w:p>
    <w:p w14:paraId="29E21BB6" w14:textId="77777777" w:rsidR="00785DBA" w:rsidRPr="00F56361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624DD82D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614, do vereador Belmar Diniz, indicando fiscalização na rede elétrica em relação aos fios em desuso ou instalados desordenadamente na rua Hidelbrando Santana, no bairro Rosário;</w:t>
      </w:r>
    </w:p>
    <w:p w14:paraId="5F6B25FD" w14:textId="77777777" w:rsidR="00785DBA" w:rsidRPr="00F56361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2C9D4D7A" w14:textId="77777777" w:rsidR="00785DBA" w:rsidRPr="00877CAC" w:rsidRDefault="00785DBA" w:rsidP="00785DB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615, do vereador Belmar Diniz, indicando serviços de substituição dos sistema de iluminação por LED nas ruas Gigliane Tâmara de Almeida, Cometa, Colina, Castanheira, Sebastião Simão Almeida e nas avenidas Guarapari, E </w:t>
      </w:r>
      <w:proofErr w:type="spell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</w:t>
      </w:r>
      <w:proofErr w:type="spell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Camburi, no bairro Sion.</w:t>
      </w:r>
    </w:p>
    <w:p w14:paraId="6F3E78AF" w14:textId="77777777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45CFFBB8" w14:textId="7EFEBD1E" w:rsidR="006B3943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0DAA1FB6" w14:textId="77777777" w:rsidR="00757AD4" w:rsidRPr="00877CAC" w:rsidRDefault="00757AD4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1848D378" w14:textId="54457479" w:rsidR="006B3943" w:rsidRPr="00877CAC" w:rsidRDefault="006B3943" w:rsidP="00757AD4">
      <w:pPr>
        <w:tabs>
          <w:tab w:val="center" w:pos="5244"/>
        </w:tabs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r w:rsid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Não há</w:t>
      </w:r>
      <w:r w:rsidR="009C423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</w:p>
    <w:p w14:paraId="3CE55399" w14:textId="77777777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877C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44C4E67B" w14:textId="77777777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75B10B" w14:textId="75A450C2" w:rsidR="00FE4FAF" w:rsidRPr="008A3CD8" w:rsidRDefault="006B3943" w:rsidP="008A3CD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sz w:val="24"/>
          <w:szCs w:val="24"/>
          <w:lang w:eastAsia="pt-BR"/>
        </w:rPr>
        <w:t>- Não há.</w:t>
      </w:r>
      <w:bookmarkStart w:id="4" w:name="_Hlk161822287"/>
      <w:bookmarkStart w:id="5" w:name="_Hlk159402871"/>
    </w:p>
    <w:p w14:paraId="2A6F0CCF" w14:textId="77777777" w:rsidR="00FE4FAF" w:rsidRPr="00877CAC" w:rsidRDefault="00FE4FAF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3DB50E37" w14:textId="520045BF" w:rsidR="006B3943" w:rsidRPr="00877CAC" w:rsidRDefault="006B3943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877CAC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: </w:t>
      </w:r>
      <w:proofErr w:type="gramStart"/>
      <w:r w:rsidR="00780B5D"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( </w:t>
      </w:r>
      <w:r w:rsidR="00780B5D">
        <w:rPr>
          <w:rFonts w:ascii="Arial" w:eastAsia="Times New Roman" w:hAnsi="Arial" w:cs="Arial"/>
          <w:b/>
          <w:i/>
          <w:sz w:val="24"/>
          <w:szCs w:val="24"/>
          <w:lang w:eastAsia="pt-BR"/>
        </w:rPr>
        <w:t>4</w:t>
      </w:r>
      <w:proofErr w:type="gramEnd"/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’</w:t>
      </w:r>
      <w:r w:rsidR="001817EC"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780B5D">
        <w:rPr>
          <w:rFonts w:ascii="Arial" w:eastAsia="Times New Roman" w:hAnsi="Arial" w:cs="Arial"/>
          <w:b/>
          <w:i/>
          <w:sz w:val="24"/>
          <w:szCs w:val="24"/>
          <w:lang w:eastAsia="pt-BR"/>
        </w:rPr>
        <w:t>17</w:t>
      </w:r>
      <w:r w:rsidR="001817EC"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” </w:t>
      </w:r>
      <w:r w:rsidRPr="00877CAC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Orador).</w:t>
      </w:r>
    </w:p>
    <w:p w14:paraId="6FC94220" w14:textId="77777777" w:rsidR="00170FA2" w:rsidRPr="00877CAC" w:rsidRDefault="00170FA2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</w:p>
    <w:p w14:paraId="783C3ED9" w14:textId="77777777" w:rsidR="00491D97" w:rsidRPr="00877CAC" w:rsidRDefault="00491D97" w:rsidP="00491D97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Maciel – REPUBLICANOS;</w:t>
      </w:r>
    </w:p>
    <w:p w14:paraId="7433C574" w14:textId="77777777" w:rsidR="00EF727D" w:rsidRPr="00877CAC" w:rsidRDefault="00EF727D" w:rsidP="00EF727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Vanderlei Miranda – PODEMOS;</w:t>
      </w:r>
    </w:p>
    <w:p w14:paraId="4608300D" w14:textId="77777777" w:rsidR="00170FA2" w:rsidRPr="00877CAC" w:rsidRDefault="00170FA2" w:rsidP="00170FA2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Dr. Presunto-AVANTE;</w:t>
      </w:r>
    </w:p>
    <w:p w14:paraId="7735F902" w14:textId="77777777" w:rsidR="004A0E05" w:rsidRPr="00877CAC" w:rsidRDefault="004A0E05" w:rsidP="004A0E05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Prandini – PC do B;</w:t>
      </w:r>
    </w:p>
    <w:p w14:paraId="21041EE6" w14:textId="77777777" w:rsidR="004A0E05" w:rsidRPr="00877CAC" w:rsidRDefault="004A0E05" w:rsidP="004A0E05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Belmar Diniz – PT;</w:t>
      </w:r>
    </w:p>
    <w:p w14:paraId="591E7616" w14:textId="0726454B" w:rsidR="004A0E05" w:rsidRPr="00877CAC" w:rsidRDefault="004A0E05" w:rsidP="004A0E05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Rael Alves – MDB;</w:t>
      </w:r>
    </w:p>
    <w:p w14:paraId="623D0CF6" w14:textId="0956E83E" w:rsidR="004A0E05" w:rsidRPr="00877CAC" w:rsidRDefault="004A0E05" w:rsidP="004A0E05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Revetrie Teixeira </w:t>
      </w:r>
      <w:r w:rsidR="00AE0E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</w:t>
      </w:r>
      <w:r w:rsidRPr="00877CA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MDB;</w:t>
      </w:r>
    </w:p>
    <w:p w14:paraId="55016BF8" w14:textId="2106EAA7" w:rsidR="004A0E05" w:rsidRDefault="004A0E05" w:rsidP="004A0E05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Bruno Braga – AVANTE;</w:t>
      </w:r>
    </w:p>
    <w:p w14:paraId="2164CF7A" w14:textId="43518349" w:rsidR="00757AD4" w:rsidRDefault="00757AD4" w:rsidP="004A0E05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57AD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Leles Pontes – REPUBLICANOS;</w:t>
      </w:r>
    </w:p>
    <w:p w14:paraId="639605A4" w14:textId="77777777" w:rsidR="00F56361" w:rsidRPr="00F56361" w:rsidRDefault="00F56361" w:rsidP="00F56361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5636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Marquinho Dornelas - REPUBLICANOS;</w:t>
      </w:r>
    </w:p>
    <w:p w14:paraId="2926628F" w14:textId="3B750111" w:rsidR="00F56361" w:rsidRDefault="00F56361" w:rsidP="004A0E05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5636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Tonhão – PDT;</w:t>
      </w:r>
    </w:p>
    <w:p w14:paraId="12B6D00E" w14:textId="7024F168" w:rsidR="007B71B7" w:rsidRPr="00877CAC" w:rsidRDefault="007B71B7" w:rsidP="004A0E05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Thiago Titó </w:t>
      </w:r>
      <w:r w:rsidR="008322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MDB</w:t>
      </w:r>
      <w:r w:rsidR="008322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78A9F323" w14:textId="2330BD24" w:rsidR="007B71B7" w:rsidRDefault="007B71B7" w:rsidP="006B3943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7B71B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Marco Zalém Rita</w:t>
      </w:r>
      <w:r w:rsidR="00780B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7B71B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</w:t>
      </w:r>
      <w:r w:rsidR="00780B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7B71B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AVANTE</w:t>
      </w:r>
      <w:r w:rsidR="008322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596532D0" w14:textId="39165E7E" w:rsidR="008322A0" w:rsidRPr="008322A0" w:rsidRDefault="008322A0" w:rsidP="006B3943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322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Pastor Lieberth – PODEMOS;</w:t>
      </w:r>
    </w:p>
    <w:bookmarkEnd w:id="4"/>
    <w:p w14:paraId="4512A369" w14:textId="77777777" w:rsidR="00DD0149" w:rsidRPr="00F56361" w:rsidRDefault="00DD0149" w:rsidP="00DD0149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bookmarkEnd w:id="5"/>
    <w:p w14:paraId="2A5B6BC1" w14:textId="77777777" w:rsidR="006B3943" w:rsidRPr="00877CAC" w:rsidRDefault="006B3943" w:rsidP="006B3943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104183FD" w14:textId="77777777" w:rsidR="006B3943" w:rsidRPr="00877CAC" w:rsidRDefault="006B3943" w:rsidP="006B3943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C712F37" w14:textId="77777777" w:rsidR="006B3943" w:rsidRPr="00877CAC" w:rsidRDefault="006B3943" w:rsidP="006B3943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5D2D348F" w14:textId="77777777" w:rsidR="006B3943" w:rsidRPr="00877CAC" w:rsidRDefault="006B3943" w:rsidP="006B394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A463B26" w14:textId="77777777" w:rsidR="006B3943" w:rsidRPr="00877CAC" w:rsidRDefault="006B3943" w:rsidP="006B394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6357FB8B" w14:textId="77777777" w:rsidR="006B3943" w:rsidRPr="00877CAC" w:rsidRDefault="006B3943" w:rsidP="006B394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4159DC10" w14:textId="77777777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2F5C201D" w14:textId="77777777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FAA6AD6" w14:textId="6EBB3344" w:rsidR="006B3943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- HOMENAGEM:</w:t>
      </w:r>
    </w:p>
    <w:p w14:paraId="1EAA98D0" w14:textId="77777777" w:rsidR="009C423C" w:rsidRPr="00F56361" w:rsidRDefault="009C423C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53C57415" w14:textId="7D462637" w:rsidR="006B3943" w:rsidRPr="00877CAC" w:rsidRDefault="00F56361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 </w:t>
      </w:r>
      <w:r w:rsidR="008D5FB6" w:rsidRPr="00877CAC">
        <w:rPr>
          <w:rFonts w:ascii="Arial" w:eastAsia="Times New Roman" w:hAnsi="Arial" w:cs="Arial"/>
          <w:sz w:val="24"/>
          <w:szCs w:val="24"/>
          <w:lang w:eastAsia="pt-BR"/>
        </w:rPr>
        <w:t xml:space="preserve">Moção de </w:t>
      </w:r>
      <w:r w:rsidR="00785DBA" w:rsidRPr="00877CA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D5FB6" w:rsidRPr="00877CAC">
        <w:rPr>
          <w:rFonts w:ascii="Arial" w:eastAsia="Times New Roman" w:hAnsi="Arial" w:cs="Arial"/>
          <w:sz w:val="24"/>
          <w:szCs w:val="24"/>
          <w:lang w:eastAsia="pt-BR"/>
        </w:rPr>
        <w:t xml:space="preserve">plausos </w:t>
      </w:r>
      <w:r w:rsidR="006B3943" w:rsidRPr="00877CA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D5FB6" w:rsidRPr="00877C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85DBA" w:rsidRPr="00877CAC">
        <w:rPr>
          <w:rFonts w:ascii="Arial" w:eastAsia="Times New Roman" w:hAnsi="Arial" w:cs="Arial"/>
          <w:sz w:val="24"/>
          <w:szCs w:val="24"/>
          <w:lang w:eastAsia="pt-BR"/>
        </w:rPr>
        <w:t>empresa Vassouras São José</w:t>
      </w:r>
      <w:r w:rsidR="006B3943" w:rsidRPr="00877CAC">
        <w:rPr>
          <w:rFonts w:ascii="Arial" w:eastAsia="Times New Roman" w:hAnsi="Arial" w:cs="Arial"/>
          <w:sz w:val="24"/>
          <w:szCs w:val="24"/>
          <w:lang w:eastAsia="pt-BR"/>
        </w:rPr>
        <w:t>, de iniciativa do vereador</w:t>
      </w:r>
      <w:r w:rsidR="00785DBA" w:rsidRPr="00877CAC">
        <w:rPr>
          <w:rFonts w:ascii="Arial" w:eastAsia="Times New Roman" w:hAnsi="Arial" w:cs="Arial"/>
          <w:sz w:val="24"/>
          <w:szCs w:val="24"/>
          <w:lang w:eastAsia="pt-BR"/>
        </w:rPr>
        <w:t xml:space="preserve"> Vanderlei Miranda</w:t>
      </w:r>
      <w:r w:rsidR="006B3943" w:rsidRPr="00877CA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785DBA" w:rsidRPr="00877CAC">
        <w:rPr>
          <w:rFonts w:ascii="Arial" w:eastAsia="Times New Roman" w:hAnsi="Arial" w:cs="Arial"/>
          <w:sz w:val="24"/>
          <w:szCs w:val="24"/>
          <w:lang w:eastAsia="pt-BR"/>
        </w:rPr>
        <w:t>pelos 30 anos de fundação e pela contribuição na fomentação de empregos, renda e no desenvolvimento do nosso município.</w:t>
      </w:r>
    </w:p>
    <w:p w14:paraId="59032CE8" w14:textId="77777777" w:rsidR="006B3943" w:rsidRPr="00F56361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6"/>
          <w:szCs w:val="6"/>
          <w:lang w:eastAsia="pt-BR"/>
        </w:rPr>
      </w:pPr>
    </w:p>
    <w:p w14:paraId="1FAB1C52" w14:textId="77777777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</w:pPr>
    </w:p>
    <w:p w14:paraId="026A267F" w14:textId="77777777" w:rsidR="006B3943" w:rsidRPr="00877CAC" w:rsidRDefault="006B3943" w:rsidP="006B3943">
      <w:pPr>
        <w:tabs>
          <w:tab w:val="left" w:pos="2977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Municipal/2024.</w:t>
      </w:r>
    </w:p>
    <w:p w14:paraId="3D538C29" w14:textId="77777777" w:rsidR="006B3943" w:rsidRPr="00877CAC" w:rsidRDefault="006B3943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4934D950" w14:textId="77777777" w:rsidR="006B3943" w:rsidRPr="00877CAC" w:rsidRDefault="006B3943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0B81A96F" w14:textId="77777777" w:rsidR="006B3943" w:rsidRPr="00877CAC" w:rsidRDefault="006B3943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084DB2DC" w14:textId="77777777" w:rsidR="006B3943" w:rsidRPr="00877CAC" w:rsidRDefault="006B3943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7D369DB" w14:textId="77777777" w:rsidR="006B3943" w:rsidRPr="00877CAC" w:rsidRDefault="006B3943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7490B86B" w14:textId="77777777" w:rsidR="006B3943" w:rsidRPr="00877CAC" w:rsidRDefault="006B3943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6EFFD41C" w14:textId="77777777" w:rsidR="006B3943" w:rsidRPr="00877CAC" w:rsidRDefault="006B3943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67791E18" w14:textId="77777777" w:rsidR="006B3943" w:rsidRPr="00877CAC" w:rsidRDefault="006B3943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C847C86" w14:textId="77777777" w:rsidR="006B3943" w:rsidRPr="00877CAC" w:rsidRDefault="006B3943" w:rsidP="006B3943">
      <w:pPr>
        <w:rPr>
          <w:rFonts w:ascii="Arial" w:hAnsi="Arial" w:cs="Arial"/>
          <w:sz w:val="24"/>
          <w:szCs w:val="24"/>
        </w:rPr>
      </w:pPr>
    </w:p>
    <w:p w14:paraId="16F058A8" w14:textId="77777777" w:rsidR="00853678" w:rsidRPr="00877CAC" w:rsidRDefault="00853678">
      <w:pPr>
        <w:rPr>
          <w:rFonts w:ascii="Arial" w:hAnsi="Arial" w:cs="Arial"/>
          <w:sz w:val="24"/>
          <w:szCs w:val="24"/>
        </w:rPr>
      </w:pPr>
    </w:p>
    <w:sectPr w:rsidR="00853678" w:rsidRPr="00877CAC" w:rsidSect="00045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78"/>
    <w:rsid w:val="00004DE2"/>
    <w:rsid w:val="00170FA2"/>
    <w:rsid w:val="001817EC"/>
    <w:rsid w:val="00203FD5"/>
    <w:rsid w:val="003B74E5"/>
    <w:rsid w:val="003C0862"/>
    <w:rsid w:val="00491D97"/>
    <w:rsid w:val="004A0E05"/>
    <w:rsid w:val="004F0DCB"/>
    <w:rsid w:val="0062612D"/>
    <w:rsid w:val="006B3943"/>
    <w:rsid w:val="006F0F2F"/>
    <w:rsid w:val="00757AD4"/>
    <w:rsid w:val="00780B5D"/>
    <w:rsid w:val="00785DBA"/>
    <w:rsid w:val="007B71B7"/>
    <w:rsid w:val="008322A0"/>
    <w:rsid w:val="00853678"/>
    <w:rsid w:val="00877CAC"/>
    <w:rsid w:val="00883834"/>
    <w:rsid w:val="008A3CD8"/>
    <w:rsid w:val="008D5FB6"/>
    <w:rsid w:val="008E1D81"/>
    <w:rsid w:val="0093252B"/>
    <w:rsid w:val="00935243"/>
    <w:rsid w:val="009C423C"/>
    <w:rsid w:val="00A44F93"/>
    <w:rsid w:val="00AA7799"/>
    <w:rsid w:val="00AE0E15"/>
    <w:rsid w:val="00B14BF5"/>
    <w:rsid w:val="00BF5020"/>
    <w:rsid w:val="00D37AEA"/>
    <w:rsid w:val="00DD0149"/>
    <w:rsid w:val="00E6236A"/>
    <w:rsid w:val="00E9775F"/>
    <w:rsid w:val="00EF727D"/>
    <w:rsid w:val="00F2291A"/>
    <w:rsid w:val="00F56361"/>
    <w:rsid w:val="00FA0F0E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0FCB"/>
  <w15:chartTrackingRefBased/>
  <w15:docId w15:val="{AF33CFE1-90B4-49A7-A044-D4ACFE43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E4FAF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E4FAF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E4F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8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83D64-9FC6-40E7-B3D4-52BCE093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6</Pages>
  <Words>2290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2024-06-28T19:23:00Z</dcterms:created>
  <dcterms:modified xsi:type="dcterms:W3CDTF">2024-07-03T13:30:00Z</dcterms:modified>
</cp:coreProperties>
</file>